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8"/>
          <w:szCs w:val="48"/>
        </w:rPr>
      </w:pPr>
    </w:p>
    <w:p>
      <w:pPr>
        <w:jc w:val="center"/>
        <w:rPr>
          <w:rFonts w:ascii="宋体" w:hAnsi="宋体"/>
          <w:b/>
          <w:sz w:val="48"/>
          <w:szCs w:val="48"/>
        </w:rPr>
      </w:pPr>
    </w:p>
    <w:p>
      <w:pPr>
        <w:jc w:val="center"/>
        <w:outlineLvl w:val="1"/>
        <w:rPr>
          <w:rFonts w:ascii="宋体" w:hAnsi="宋体"/>
          <w:b/>
          <w:sz w:val="48"/>
          <w:szCs w:val="48"/>
        </w:rPr>
      </w:pPr>
      <w:bookmarkStart w:id="0" w:name="_Toc4073096"/>
      <w:r>
        <w:rPr>
          <w:rFonts w:hint="eastAsia" w:ascii="宋体" w:hAnsi="宋体"/>
          <w:b/>
          <w:sz w:val="48"/>
          <w:szCs w:val="48"/>
        </w:rPr>
        <w:t>科研项目建议书</w:t>
      </w:r>
      <w:bookmarkEnd w:id="0"/>
    </w:p>
    <w:p>
      <w:pPr>
        <w:ind w:firstLine="848" w:firstLineChars="176"/>
        <w:jc w:val="center"/>
        <w:rPr>
          <w:rFonts w:ascii="宋体" w:hAnsi="宋体"/>
          <w:b/>
          <w:sz w:val="48"/>
          <w:szCs w:val="48"/>
        </w:rPr>
      </w:pPr>
    </w:p>
    <w:p>
      <w:pPr>
        <w:ind w:firstLine="492" w:firstLineChars="176"/>
        <w:rPr>
          <w:rFonts w:ascii="宋体" w:hAnsi="宋体"/>
          <w:sz w:val="28"/>
          <w:szCs w:val="28"/>
        </w:rPr>
      </w:pPr>
      <w:r>
        <w:rPr>
          <w:rFonts w:hint="eastAsia" w:ascii="宋体" w:hAnsi="宋体"/>
          <w:sz w:val="28"/>
          <w:szCs w:val="28"/>
        </w:rPr>
        <w:t>项目名称：</w:t>
      </w:r>
    </w:p>
    <w:p>
      <w:pPr>
        <w:ind w:firstLine="492" w:firstLineChars="176"/>
        <w:rPr>
          <w:rFonts w:ascii="宋体" w:hAnsi="宋体"/>
          <w:sz w:val="28"/>
          <w:szCs w:val="28"/>
        </w:rPr>
      </w:pPr>
      <w:r>
        <w:rPr>
          <w:rFonts w:hint="eastAsia" w:ascii="宋体" w:hAnsi="宋体"/>
          <w:sz w:val="28"/>
          <w:szCs w:val="28"/>
          <w:lang w:val="en-US" w:eastAsia="zh-CN"/>
        </w:rPr>
        <w:t>建议</w:t>
      </w:r>
      <w:r>
        <w:rPr>
          <w:rFonts w:hint="eastAsia" w:ascii="宋体" w:hAnsi="宋体"/>
          <w:sz w:val="28"/>
          <w:szCs w:val="28"/>
        </w:rPr>
        <w:t>单位：</w:t>
      </w:r>
    </w:p>
    <w:p>
      <w:pPr>
        <w:ind w:firstLine="492" w:firstLineChars="176"/>
        <w:rPr>
          <w:rFonts w:ascii="宋体" w:hAnsi="宋体"/>
          <w:sz w:val="28"/>
          <w:szCs w:val="28"/>
        </w:rPr>
      </w:pPr>
      <w:r>
        <w:rPr>
          <w:rFonts w:hint="eastAsia" w:ascii="宋体" w:hAnsi="宋体"/>
          <w:sz w:val="28"/>
          <w:szCs w:val="28"/>
        </w:rPr>
        <w:t>单位地址：</w:t>
      </w:r>
    </w:p>
    <w:p>
      <w:pPr>
        <w:ind w:firstLine="492" w:firstLineChars="176"/>
        <w:rPr>
          <w:rFonts w:ascii="宋体" w:hAnsi="宋体"/>
          <w:sz w:val="28"/>
          <w:szCs w:val="28"/>
        </w:rPr>
      </w:pPr>
      <w:r>
        <w:rPr>
          <w:rFonts w:hint="eastAsia" w:ascii="宋体" w:hAnsi="宋体"/>
          <w:sz w:val="28"/>
          <w:szCs w:val="28"/>
        </w:rPr>
        <w:t>项目负责人</w:t>
      </w:r>
    </w:p>
    <w:p>
      <w:pPr>
        <w:ind w:firstLine="492" w:firstLineChars="176"/>
        <w:rPr>
          <w:rFonts w:ascii="宋体" w:hAnsi="宋体"/>
          <w:sz w:val="28"/>
          <w:szCs w:val="28"/>
        </w:rPr>
      </w:pPr>
      <w:r>
        <w:rPr>
          <w:rFonts w:hint="eastAsia" w:ascii="宋体" w:hAnsi="宋体"/>
          <w:sz w:val="28"/>
          <w:szCs w:val="28"/>
        </w:rPr>
        <w:t>职务职称：</w:t>
      </w: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ind w:firstLine="4060" w:firstLineChars="1450"/>
        <w:rPr>
          <w:rFonts w:ascii="宋体" w:hAnsi="宋体"/>
          <w:sz w:val="28"/>
          <w:szCs w:val="28"/>
        </w:rPr>
      </w:pPr>
    </w:p>
    <w:p>
      <w:pPr>
        <w:jc w:val="center"/>
        <w:rPr>
          <w:rFonts w:ascii="宋体" w:hAnsi="宋体"/>
          <w:sz w:val="28"/>
          <w:szCs w:val="28"/>
        </w:rPr>
      </w:pPr>
      <w:r>
        <w:rPr>
          <w:rFonts w:ascii="宋体" w:hAnsi="宋体"/>
          <w:sz w:val="28"/>
          <w:szCs w:val="28"/>
        </w:rPr>
        <w:t>填报日期：年月日</w:t>
      </w:r>
    </w:p>
    <w:p>
      <w:pPr>
        <w:rPr>
          <w:rFonts w:ascii="宋体" w:hAnsi="宋体"/>
          <w:sz w:val="28"/>
          <w:szCs w:val="28"/>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ascii="宋体" w:hAnsi="宋体"/>
          <w:b/>
          <w:sz w:val="32"/>
          <w:szCs w:val="32"/>
        </w:rPr>
        <w:t>科研项目建议书编写提纲</w:t>
      </w:r>
    </w:p>
    <w:p>
      <w:pPr>
        <w:jc w:val="left"/>
        <w:rPr>
          <w:rFonts w:ascii="宋体" w:hAnsi="宋体"/>
          <w:sz w:val="28"/>
          <w:szCs w:val="28"/>
        </w:rPr>
      </w:pPr>
      <w:r>
        <w:rPr>
          <w:rFonts w:ascii="宋体" w:hAnsi="宋体"/>
          <w:sz w:val="28"/>
          <w:szCs w:val="28"/>
        </w:rPr>
        <w:t>一、立项依据</w:t>
      </w:r>
    </w:p>
    <w:p>
      <w:pPr>
        <w:ind w:firstLine="140" w:firstLineChars="50"/>
        <w:jc w:val="left"/>
        <w:rPr>
          <w:rFonts w:ascii="宋体" w:hAnsi="宋体"/>
          <w:sz w:val="28"/>
          <w:szCs w:val="28"/>
        </w:rPr>
      </w:pPr>
      <w:r>
        <w:rPr>
          <w:rFonts w:ascii="宋体" w:hAnsi="宋体"/>
          <w:sz w:val="28"/>
          <w:szCs w:val="28"/>
        </w:rPr>
        <w:t>1、国内外本项目领域科技创新发展概况和最新发展趋势</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2、项目研究的</w:t>
      </w:r>
      <w:r>
        <w:rPr>
          <w:rFonts w:hint="eastAsia" w:ascii="宋体" w:hAnsi="宋体"/>
          <w:sz w:val="28"/>
          <w:szCs w:val="28"/>
          <w:highlight w:val="yellow"/>
          <w:lang w:val="en-US" w:eastAsia="zh-CN"/>
        </w:rPr>
        <w:t>背景、</w:t>
      </w:r>
      <w:r>
        <w:rPr>
          <w:rFonts w:ascii="宋体" w:hAnsi="宋体"/>
          <w:sz w:val="28"/>
          <w:szCs w:val="28"/>
          <w:highlight w:val="yellow"/>
        </w:rPr>
        <w:t>目的、意义</w:t>
      </w:r>
      <w:r>
        <w:rPr>
          <w:rFonts w:ascii="宋体" w:hAnsi="宋体"/>
          <w:sz w:val="28"/>
          <w:szCs w:val="28"/>
        </w:rPr>
        <w:t>(突出说明对提升苏州轨道工程科技水平、经济效益和社会效益的作用)</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3、本项目研究现有起点科技水平及已存在的知识产权情况</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4、本项目研究国内外竞争情况及产业化前景。</w:t>
      </w:r>
    </w:p>
    <w:p>
      <w:pPr>
        <w:jc w:val="left"/>
        <w:rPr>
          <w:rFonts w:ascii="宋体" w:hAnsi="宋体"/>
          <w:sz w:val="28"/>
          <w:szCs w:val="28"/>
        </w:rPr>
      </w:pPr>
      <w:r>
        <w:rPr>
          <w:rFonts w:ascii="宋体" w:hAnsi="宋体"/>
          <w:sz w:val="28"/>
          <w:szCs w:val="28"/>
        </w:rPr>
        <w:t>二、研究内容</w:t>
      </w:r>
    </w:p>
    <w:p>
      <w:pPr>
        <w:ind w:left="424" w:leftChars="66" w:hanging="285" w:hangingChars="102"/>
        <w:jc w:val="left"/>
        <w:rPr>
          <w:rFonts w:ascii="宋体" w:hAnsi="宋体"/>
          <w:sz w:val="28"/>
          <w:szCs w:val="28"/>
        </w:rPr>
      </w:pPr>
      <w:r>
        <w:rPr>
          <w:rFonts w:ascii="宋体" w:hAnsi="宋体"/>
          <w:sz w:val="28"/>
          <w:szCs w:val="28"/>
        </w:rPr>
        <w:t>1、项目的主要</w:t>
      </w:r>
      <w:r>
        <w:rPr>
          <w:rFonts w:ascii="宋体" w:hAnsi="宋体"/>
          <w:sz w:val="28"/>
          <w:szCs w:val="28"/>
          <w:highlight w:val="yellow"/>
        </w:rPr>
        <w:t>研究内容</w:t>
      </w:r>
      <w:r>
        <w:rPr>
          <w:rFonts w:ascii="宋体" w:hAnsi="宋体"/>
          <w:sz w:val="28"/>
          <w:szCs w:val="28"/>
        </w:rPr>
        <w:t>及关键技术</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2、主要的技术创新之处</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3、主要的技术、经济指标。</w:t>
      </w:r>
    </w:p>
    <w:p>
      <w:pPr>
        <w:jc w:val="left"/>
        <w:rPr>
          <w:rFonts w:ascii="宋体" w:hAnsi="宋体"/>
          <w:sz w:val="28"/>
          <w:szCs w:val="28"/>
        </w:rPr>
      </w:pPr>
      <w:r>
        <w:rPr>
          <w:rFonts w:hint="eastAsia" w:ascii="宋体" w:hAnsi="宋体"/>
          <w:sz w:val="28"/>
          <w:szCs w:val="28"/>
        </w:rPr>
        <w:t>三、</w:t>
      </w:r>
      <w:r>
        <w:rPr>
          <w:rFonts w:ascii="宋体" w:hAnsi="宋体"/>
          <w:sz w:val="28"/>
          <w:szCs w:val="28"/>
        </w:rPr>
        <w:t>研究试验方法及技术路线</w:t>
      </w:r>
    </w:p>
    <w:p>
      <w:pPr>
        <w:jc w:val="left"/>
        <w:rPr>
          <w:rFonts w:ascii="宋体" w:hAnsi="宋体"/>
          <w:sz w:val="28"/>
          <w:szCs w:val="28"/>
        </w:rPr>
      </w:pPr>
      <w:r>
        <w:rPr>
          <w:rFonts w:hint="eastAsia" w:ascii="宋体" w:hAnsi="宋体"/>
          <w:sz w:val="28"/>
          <w:szCs w:val="28"/>
        </w:rPr>
        <w:t>四、</w:t>
      </w:r>
      <w:r>
        <w:rPr>
          <w:rFonts w:ascii="宋体" w:hAnsi="宋体"/>
          <w:sz w:val="28"/>
          <w:szCs w:val="28"/>
        </w:rPr>
        <w:t>现有研究条件和工作基础</w:t>
      </w:r>
    </w:p>
    <w:p>
      <w:pPr>
        <w:ind w:left="424" w:leftChars="66" w:hanging="285" w:hangingChars="102"/>
        <w:jc w:val="left"/>
        <w:rPr>
          <w:rFonts w:ascii="宋体" w:hAnsi="宋体"/>
          <w:sz w:val="28"/>
          <w:szCs w:val="28"/>
        </w:rPr>
      </w:pPr>
      <w:r>
        <w:rPr>
          <w:rFonts w:ascii="宋体" w:hAnsi="宋体"/>
          <w:sz w:val="28"/>
          <w:szCs w:val="28"/>
        </w:rPr>
        <w:t>1、项目研究基础</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2、项目负责人以往承担相近科研项目及完成情况，取得的自主知识产权成果及产业化的效果</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3、项目实施具备的人才队伍条件</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4、项目实施具备的仪器设备等研究试验条件</w:t>
      </w:r>
      <w:r>
        <w:rPr>
          <w:rFonts w:hint="eastAsia" w:ascii="宋体" w:hAnsi="宋体"/>
          <w:sz w:val="28"/>
          <w:szCs w:val="28"/>
        </w:rPr>
        <w:t>。</w:t>
      </w:r>
    </w:p>
    <w:p>
      <w:pPr>
        <w:ind w:left="424" w:leftChars="66" w:hanging="285" w:hangingChars="102"/>
        <w:jc w:val="left"/>
        <w:rPr>
          <w:rFonts w:ascii="宋体" w:hAnsi="宋体"/>
          <w:sz w:val="28"/>
          <w:szCs w:val="28"/>
        </w:rPr>
      </w:pPr>
      <w:r>
        <w:rPr>
          <w:rFonts w:ascii="宋体" w:hAnsi="宋体"/>
          <w:sz w:val="28"/>
          <w:szCs w:val="28"/>
        </w:rPr>
        <w:t>5、项目</w:t>
      </w:r>
      <w:r>
        <w:rPr>
          <w:rFonts w:hint="eastAsia" w:ascii="宋体" w:hAnsi="宋体"/>
          <w:sz w:val="28"/>
          <w:szCs w:val="28"/>
          <w:lang w:val="en-US" w:eastAsia="zh-CN"/>
        </w:rPr>
        <w:t>建议</w:t>
      </w:r>
      <w:r>
        <w:rPr>
          <w:rFonts w:ascii="宋体" w:hAnsi="宋体"/>
          <w:sz w:val="28"/>
          <w:szCs w:val="28"/>
        </w:rPr>
        <w:t>单位的配套投入能力及其科技服务管理能力。</w:t>
      </w:r>
    </w:p>
    <w:p>
      <w:pPr>
        <w:jc w:val="left"/>
        <w:rPr>
          <w:rFonts w:ascii="宋体" w:hAnsi="宋体"/>
          <w:sz w:val="28"/>
          <w:szCs w:val="28"/>
        </w:rPr>
      </w:pPr>
      <w:r>
        <w:rPr>
          <w:rFonts w:ascii="宋体" w:hAnsi="宋体"/>
          <w:sz w:val="28"/>
          <w:szCs w:val="28"/>
        </w:rPr>
        <w:t>五、计划进度</w:t>
      </w:r>
      <w:r>
        <w:rPr>
          <w:rFonts w:hint="eastAsia" w:ascii="宋体" w:hAnsi="宋体"/>
          <w:sz w:val="28"/>
          <w:szCs w:val="28"/>
        </w:rPr>
        <w:t>、</w:t>
      </w:r>
      <w:r>
        <w:rPr>
          <w:rFonts w:ascii="宋体" w:hAnsi="宋体"/>
          <w:sz w:val="28"/>
          <w:szCs w:val="28"/>
        </w:rPr>
        <w:t>研究期限、进度</w:t>
      </w:r>
      <w:r>
        <w:rPr>
          <w:rFonts w:hint="eastAsia" w:ascii="宋体" w:hAnsi="宋体"/>
          <w:sz w:val="28"/>
          <w:szCs w:val="28"/>
        </w:rPr>
        <w:t>。</w:t>
      </w:r>
    </w:p>
    <w:p>
      <w:pPr>
        <w:jc w:val="left"/>
        <w:rPr>
          <w:rFonts w:ascii="宋体" w:hAnsi="宋体"/>
          <w:sz w:val="28"/>
          <w:szCs w:val="28"/>
        </w:rPr>
      </w:pPr>
      <w:r>
        <w:rPr>
          <w:rFonts w:ascii="宋体" w:hAnsi="宋体"/>
          <w:sz w:val="28"/>
          <w:szCs w:val="28"/>
        </w:rPr>
        <w:t>六、项目研究</w:t>
      </w:r>
      <w:r>
        <w:rPr>
          <w:rFonts w:ascii="宋体" w:hAnsi="宋体"/>
          <w:sz w:val="28"/>
          <w:szCs w:val="28"/>
          <w:highlight w:val="yellow"/>
        </w:rPr>
        <w:t>预期成果</w:t>
      </w:r>
      <w:r>
        <w:rPr>
          <w:rFonts w:ascii="宋体" w:hAnsi="宋体"/>
          <w:sz w:val="28"/>
          <w:szCs w:val="28"/>
        </w:rPr>
        <w:t>及效益</w:t>
      </w:r>
    </w:p>
    <w:p>
      <w:pPr>
        <w:jc w:val="left"/>
        <w:rPr>
          <w:rFonts w:ascii="宋体" w:hAnsi="宋体"/>
          <w:sz w:val="28"/>
          <w:szCs w:val="28"/>
        </w:rPr>
      </w:pPr>
      <w:r>
        <w:rPr>
          <w:rFonts w:ascii="宋体" w:hAnsi="宋体"/>
          <w:sz w:val="28"/>
          <w:szCs w:val="28"/>
        </w:rPr>
        <w:t>七、项目单位及分工</w:t>
      </w:r>
    </w:p>
    <w:p>
      <w:pPr>
        <w:jc w:val="left"/>
        <w:rPr>
          <w:rFonts w:ascii="宋体" w:hAnsi="宋体"/>
          <w:sz w:val="28"/>
          <w:szCs w:val="28"/>
          <w:highlight w:val="yellow"/>
        </w:rPr>
      </w:pPr>
      <w:r>
        <w:rPr>
          <w:rFonts w:ascii="宋体" w:hAnsi="宋体"/>
          <w:sz w:val="28"/>
          <w:szCs w:val="28"/>
          <w:highlight w:val="yellow"/>
        </w:rPr>
        <w:t>八、经费概算</w:t>
      </w:r>
    </w:p>
    <w:p>
      <w:pPr>
        <w:ind w:firstLine="3465"/>
      </w:pPr>
    </w:p>
    <w:tbl>
      <w:tblPr>
        <w:tblStyle w:val="2"/>
        <w:tblW w:w="8080" w:type="dxa"/>
        <w:tblInd w:w="15" w:type="dxa"/>
        <w:tblLayout w:type="fixed"/>
        <w:tblCellMar>
          <w:top w:w="0" w:type="dxa"/>
          <w:left w:w="0" w:type="dxa"/>
          <w:bottom w:w="0" w:type="dxa"/>
          <w:right w:w="0" w:type="dxa"/>
        </w:tblCellMar>
      </w:tblPr>
      <w:tblGrid>
        <w:gridCol w:w="851"/>
        <w:gridCol w:w="4394"/>
        <w:gridCol w:w="2835"/>
      </w:tblGrid>
      <w:tr>
        <w:tblPrEx>
          <w:tblCellMar>
            <w:top w:w="0" w:type="dxa"/>
            <w:left w:w="0" w:type="dxa"/>
            <w:bottom w:w="0" w:type="dxa"/>
            <w:right w:w="0" w:type="dxa"/>
          </w:tblCellMar>
        </w:tblPrEx>
        <w:trPr>
          <w:trHeight w:val="270" w:hRule="atLeast"/>
        </w:trPr>
        <w:tc>
          <w:tcPr>
            <w:tcW w:w="8080" w:type="dxa"/>
            <w:gridSpan w:val="3"/>
            <w:tcBorders>
              <w:top w:val="single" w:color="auto" w:sz="12" w:space="0"/>
              <w:left w:val="single" w:color="auto" w:sz="12" w:space="0"/>
              <w:bottom w:val="single" w:color="auto" w:sz="8" w:space="0"/>
              <w:right w:val="single" w:color="auto" w:sz="12" w:space="0"/>
            </w:tcBorders>
            <w:vAlign w:val="center"/>
          </w:tcPr>
          <w:p>
            <w:pPr>
              <w:jc w:val="center"/>
              <w:rPr>
                <w:rFonts w:ascii="宋体" w:hAnsi="宋体"/>
                <w:sz w:val="24"/>
              </w:rPr>
            </w:pPr>
            <w:r>
              <w:rPr>
                <w:rFonts w:hint="eastAsia" w:ascii="宋体" w:hAnsi="宋体"/>
                <w:sz w:val="24"/>
              </w:rPr>
              <w:t>科研经费支出预算</w:t>
            </w:r>
          </w:p>
        </w:tc>
      </w:tr>
      <w:tr>
        <w:tblPrEx>
          <w:tblCellMar>
            <w:top w:w="0" w:type="dxa"/>
            <w:left w:w="0" w:type="dxa"/>
            <w:bottom w:w="0" w:type="dxa"/>
            <w:right w:w="0" w:type="dxa"/>
          </w:tblCellMar>
        </w:tblPrEx>
        <w:trPr>
          <w:trHeight w:val="269" w:hRule="atLeast"/>
        </w:trPr>
        <w:tc>
          <w:tcPr>
            <w:tcW w:w="5245" w:type="dxa"/>
            <w:gridSpan w:val="2"/>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 w:val="24"/>
              </w:rPr>
            </w:pPr>
            <w:r>
              <w:rPr>
                <w:rFonts w:hint="eastAsia" w:ascii="宋体" w:hAnsi="宋体"/>
                <w:sz w:val="24"/>
              </w:rPr>
              <w:t>科目</w:t>
            </w:r>
          </w:p>
        </w:tc>
        <w:tc>
          <w:tcPr>
            <w:tcW w:w="2835"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 w:val="24"/>
              </w:rPr>
            </w:pPr>
            <w:r>
              <w:rPr>
                <w:rFonts w:hint="eastAsia" w:ascii="宋体" w:hAnsi="宋体"/>
                <w:sz w:val="24"/>
              </w:rPr>
              <w:t>预算数（单位：元）</w:t>
            </w:r>
          </w:p>
        </w:tc>
      </w:tr>
      <w:tr>
        <w:tblPrEx>
          <w:tblCellMar>
            <w:top w:w="0" w:type="dxa"/>
            <w:left w:w="0" w:type="dxa"/>
            <w:bottom w:w="0" w:type="dxa"/>
            <w:right w:w="0" w:type="dxa"/>
          </w:tblCellMar>
        </w:tblPrEx>
        <w:trPr>
          <w:trHeight w:val="232" w:hRule="atLeast"/>
        </w:trPr>
        <w:tc>
          <w:tcPr>
            <w:tcW w:w="851" w:type="dxa"/>
            <w:vMerge w:val="restart"/>
            <w:tcBorders>
              <w:top w:val="single" w:color="auto" w:sz="8" w:space="0"/>
              <w:left w:val="single" w:color="auto" w:sz="12" w:space="0"/>
              <w:right w:val="single" w:color="auto" w:sz="4" w:space="0"/>
            </w:tcBorders>
            <w:vAlign w:val="center"/>
          </w:tcPr>
          <w:p>
            <w:pPr>
              <w:jc w:val="center"/>
              <w:rPr>
                <w:rFonts w:ascii="宋体" w:hAnsi="宋体"/>
                <w:sz w:val="24"/>
              </w:rPr>
            </w:pPr>
            <w:r>
              <w:rPr>
                <w:rFonts w:hint="eastAsia" w:ascii="宋体" w:hAnsi="宋体"/>
                <w:sz w:val="24"/>
              </w:rPr>
              <w:t>直接费</w:t>
            </w:r>
          </w:p>
        </w:tc>
        <w:tc>
          <w:tcPr>
            <w:tcW w:w="4394"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sz w:val="24"/>
              </w:rPr>
            </w:pPr>
            <w:r>
              <w:rPr>
                <w:rFonts w:hint="eastAsia" w:ascii="宋体" w:hAnsi="宋体"/>
                <w:sz w:val="24"/>
              </w:rPr>
              <w:t>设备费</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207" w:hRule="atLeast"/>
        </w:trPr>
        <w:tc>
          <w:tcPr>
            <w:tcW w:w="851" w:type="dxa"/>
            <w:vMerge w:val="continue"/>
            <w:tcBorders>
              <w:left w:val="single" w:color="auto" w:sz="12" w:space="0"/>
              <w:right w:val="single" w:color="auto" w:sz="4" w:space="0"/>
            </w:tcBorders>
            <w:vAlign w:val="center"/>
          </w:tcPr>
          <w:p>
            <w:pPr>
              <w:jc w:val="center"/>
              <w:rPr>
                <w:rFonts w:ascii="宋体" w:hAnsi="宋体"/>
                <w:sz w:val="24"/>
              </w:rPr>
            </w:pP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材料费/测试化验加工费/燃料动力费</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198" w:hRule="atLeast"/>
        </w:trPr>
        <w:tc>
          <w:tcPr>
            <w:tcW w:w="851" w:type="dxa"/>
            <w:vMerge w:val="continue"/>
            <w:tcBorders>
              <w:left w:val="single" w:color="auto" w:sz="12" w:space="0"/>
              <w:right w:val="single" w:color="auto" w:sz="4" w:space="0"/>
            </w:tcBorders>
            <w:vAlign w:val="center"/>
          </w:tcPr>
          <w:p>
            <w:pPr>
              <w:jc w:val="center"/>
              <w:rPr>
                <w:rFonts w:ascii="宋体" w:hAnsi="宋体"/>
                <w:sz w:val="24"/>
              </w:rPr>
            </w:pP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差旅费/会议费/国际合作与交流费</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176" w:hRule="atLeast"/>
        </w:trPr>
        <w:tc>
          <w:tcPr>
            <w:tcW w:w="851" w:type="dxa"/>
            <w:vMerge w:val="continue"/>
            <w:tcBorders>
              <w:left w:val="single" w:color="auto" w:sz="12" w:space="0"/>
              <w:right w:val="single" w:color="auto" w:sz="4" w:space="0"/>
            </w:tcBorders>
            <w:vAlign w:val="center"/>
          </w:tcPr>
          <w:p>
            <w:pPr>
              <w:jc w:val="center"/>
              <w:rPr>
                <w:rFonts w:ascii="宋体" w:hAnsi="宋体"/>
                <w:sz w:val="24"/>
              </w:rPr>
            </w:pP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劳务费/专家咨询费</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324" w:hRule="atLeast"/>
        </w:trPr>
        <w:tc>
          <w:tcPr>
            <w:tcW w:w="851" w:type="dxa"/>
            <w:vMerge w:val="continue"/>
            <w:tcBorders>
              <w:left w:val="single" w:color="auto" w:sz="12" w:space="0"/>
              <w:bottom w:val="single" w:color="auto" w:sz="8" w:space="0"/>
              <w:right w:val="single" w:color="auto" w:sz="4" w:space="0"/>
            </w:tcBorders>
            <w:vAlign w:val="center"/>
          </w:tcPr>
          <w:p>
            <w:pPr>
              <w:jc w:val="center"/>
              <w:rPr>
                <w:rFonts w:ascii="宋体" w:hAnsi="宋体"/>
                <w:sz w:val="24"/>
              </w:rPr>
            </w:pP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其他支出</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324" w:hRule="atLeast"/>
        </w:trPr>
        <w:tc>
          <w:tcPr>
            <w:tcW w:w="851" w:type="dxa"/>
            <w:vMerge w:val="restart"/>
            <w:tcBorders>
              <w:top w:val="single" w:color="auto" w:sz="8" w:space="0"/>
              <w:left w:val="single" w:color="auto" w:sz="12" w:space="0"/>
              <w:right w:val="single" w:color="auto" w:sz="4" w:space="0"/>
            </w:tcBorders>
            <w:vAlign w:val="center"/>
          </w:tcPr>
          <w:p>
            <w:pPr>
              <w:jc w:val="center"/>
              <w:rPr>
                <w:rFonts w:ascii="宋体" w:hAnsi="宋体"/>
                <w:sz w:val="24"/>
              </w:rPr>
            </w:pPr>
            <w:r>
              <w:rPr>
                <w:rFonts w:hint="eastAsia" w:ascii="宋体" w:hAnsi="宋体"/>
                <w:sz w:val="24"/>
              </w:rPr>
              <w:t>间接费</w:t>
            </w: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管理费</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324" w:hRule="atLeast"/>
        </w:trPr>
        <w:tc>
          <w:tcPr>
            <w:tcW w:w="851" w:type="dxa"/>
            <w:vMerge w:val="continue"/>
            <w:tcBorders>
              <w:left w:val="single" w:color="auto" w:sz="12" w:space="0"/>
              <w:bottom w:val="single" w:color="auto" w:sz="8" w:space="0"/>
              <w:right w:val="single" w:color="auto" w:sz="4" w:space="0"/>
            </w:tcBorders>
            <w:vAlign w:val="center"/>
          </w:tcPr>
          <w:p>
            <w:pPr>
              <w:rPr>
                <w:rFonts w:ascii="宋体" w:hAnsi="宋体"/>
                <w:sz w:val="24"/>
              </w:rPr>
            </w:pPr>
          </w:p>
        </w:tc>
        <w:tc>
          <w:tcPr>
            <w:tcW w:w="4394" w:type="dxa"/>
            <w:tcBorders>
              <w:top w:val="single" w:color="auto" w:sz="8" w:space="0"/>
              <w:left w:val="single" w:color="auto" w:sz="4" w:space="0"/>
              <w:bottom w:val="single" w:color="auto" w:sz="8" w:space="0"/>
              <w:right w:val="single" w:color="auto" w:sz="8" w:space="0"/>
            </w:tcBorders>
            <w:vAlign w:val="center"/>
          </w:tcPr>
          <w:p>
            <w:pPr>
              <w:rPr>
                <w:rFonts w:ascii="宋体" w:hAnsi="宋体"/>
                <w:sz w:val="24"/>
              </w:rPr>
            </w:pPr>
            <w:r>
              <w:rPr>
                <w:rFonts w:hint="eastAsia" w:ascii="宋体" w:hAnsi="宋体"/>
                <w:sz w:val="24"/>
              </w:rPr>
              <w:t>绩效支出</w:t>
            </w:r>
          </w:p>
        </w:tc>
        <w:tc>
          <w:tcPr>
            <w:tcW w:w="2835" w:type="dxa"/>
            <w:tcBorders>
              <w:top w:val="single" w:color="auto" w:sz="8" w:space="0"/>
              <w:left w:val="single" w:color="auto" w:sz="8" w:space="0"/>
              <w:bottom w:val="single" w:color="auto" w:sz="8" w:space="0"/>
              <w:right w:val="single" w:color="auto" w:sz="12" w:space="0"/>
            </w:tcBorders>
            <w:vAlign w:val="center"/>
          </w:tcPr>
          <w:p>
            <w:pPr>
              <w:jc w:val="left"/>
              <w:rPr>
                <w:rFonts w:ascii="宋体" w:hAnsi="宋体"/>
                <w:sz w:val="24"/>
              </w:rPr>
            </w:pPr>
          </w:p>
        </w:tc>
      </w:tr>
      <w:tr>
        <w:tblPrEx>
          <w:tblCellMar>
            <w:top w:w="0" w:type="dxa"/>
            <w:left w:w="0" w:type="dxa"/>
            <w:bottom w:w="0" w:type="dxa"/>
            <w:right w:w="0" w:type="dxa"/>
          </w:tblCellMar>
        </w:tblPrEx>
        <w:trPr>
          <w:trHeight w:val="228" w:hRule="atLeast"/>
        </w:trPr>
        <w:tc>
          <w:tcPr>
            <w:tcW w:w="5245" w:type="dxa"/>
            <w:gridSpan w:val="2"/>
            <w:tcBorders>
              <w:top w:val="single" w:color="auto" w:sz="8" w:space="0"/>
              <w:left w:val="single" w:color="auto" w:sz="12" w:space="0"/>
              <w:bottom w:val="single" w:color="auto" w:sz="12" w:space="0"/>
              <w:right w:val="single" w:color="auto" w:sz="8" w:space="0"/>
            </w:tcBorders>
            <w:vAlign w:val="center"/>
          </w:tcPr>
          <w:p>
            <w:pPr>
              <w:jc w:val="center"/>
              <w:rPr>
                <w:rFonts w:ascii="宋体" w:hAnsi="宋体"/>
                <w:sz w:val="24"/>
              </w:rPr>
            </w:pPr>
            <w:r>
              <w:rPr>
                <w:rFonts w:hint="eastAsia" w:ascii="宋体" w:hAnsi="宋体"/>
                <w:sz w:val="24"/>
              </w:rPr>
              <w:t>合计</w:t>
            </w:r>
          </w:p>
        </w:tc>
        <w:tc>
          <w:tcPr>
            <w:tcW w:w="2835" w:type="dxa"/>
            <w:tcBorders>
              <w:top w:val="single" w:color="auto" w:sz="8" w:space="0"/>
              <w:left w:val="single" w:color="auto" w:sz="8" w:space="0"/>
              <w:bottom w:val="single" w:color="auto" w:sz="12" w:space="0"/>
              <w:right w:val="single" w:color="auto" w:sz="12" w:space="0"/>
            </w:tcBorders>
            <w:vAlign w:val="center"/>
          </w:tcPr>
          <w:p>
            <w:pPr>
              <w:jc w:val="left"/>
              <w:rPr>
                <w:rFonts w:ascii="宋体" w:hAnsi="宋体"/>
                <w:sz w:val="24"/>
              </w:rPr>
            </w:pPr>
          </w:p>
        </w:tc>
      </w:tr>
    </w:tbl>
    <w:p>
      <w:pPr>
        <w:rPr>
          <w:rFonts w:ascii="仿宋" w:hAnsi="仿宋" w:eastAsia="仿宋"/>
          <w:sz w:val="24"/>
        </w:rPr>
      </w:pPr>
      <w:r>
        <w:rPr>
          <w:rFonts w:hint="eastAsia" w:ascii="仿宋" w:hAnsi="仿宋" w:eastAsia="仿宋"/>
          <w:sz w:val="24"/>
        </w:rPr>
        <w:t>备注：（1）将直接费用中的预算科目缩减为五类</w:t>
      </w:r>
    </w:p>
    <w:p>
      <w:pPr>
        <w:rPr>
          <w:rFonts w:ascii="仿宋" w:hAnsi="仿宋" w:eastAsia="仿宋"/>
          <w:kern w:val="0"/>
          <w:sz w:val="24"/>
        </w:rPr>
      </w:pPr>
      <w:r>
        <w:rPr>
          <w:rFonts w:hint="eastAsia" w:ascii="仿宋" w:hAnsi="仿宋" w:eastAsia="仿宋"/>
          <w:kern w:val="0"/>
          <w:sz w:val="24"/>
        </w:rPr>
        <w:t>（2）间接费用中的预算科目调整为管理费和绩效支出两类；</w:t>
      </w:r>
    </w:p>
    <w:p>
      <w:pPr>
        <w:rPr>
          <w:rFonts w:ascii="仿宋" w:hAnsi="仿宋" w:eastAsia="仿宋"/>
          <w:kern w:val="0"/>
          <w:sz w:val="24"/>
        </w:rPr>
      </w:pPr>
      <w:r>
        <w:rPr>
          <w:rFonts w:hint="eastAsia" w:ascii="仿宋" w:hAnsi="仿宋" w:eastAsia="仿宋"/>
          <w:kern w:val="0"/>
          <w:sz w:val="24"/>
        </w:rPr>
        <w:t>（3）编制上述科目预算只需测算总额；</w:t>
      </w:r>
    </w:p>
    <w:p>
      <w:pPr>
        <w:rPr>
          <w:rFonts w:ascii="仿宋" w:hAnsi="仿宋" w:eastAsia="仿宋"/>
          <w:kern w:val="0"/>
          <w:sz w:val="24"/>
        </w:rPr>
      </w:pPr>
      <w:r>
        <w:rPr>
          <w:rFonts w:hint="eastAsia" w:ascii="仿宋" w:hAnsi="仿宋" w:eastAsia="仿宋"/>
          <w:kern w:val="0"/>
          <w:sz w:val="24"/>
        </w:rPr>
        <w:t>（4）科研项目总预算不变的情况下，项目负责人可根据科研活动实际需要自主调整直接费用全部科目的经费支出，不受比例限制；</w:t>
      </w:r>
    </w:p>
    <w:p>
      <w:pPr>
        <w:rPr>
          <w:rFonts w:ascii="仿宋" w:hAnsi="仿宋" w:eastAsia="仿宋"/>
          <w:kern w:val="0"/>
          <w:sz w:val="24"/>
        </w:rPr>
      </w:pPr>
      <w:r>
        <w:rPr>
          <w:rFonts w:hint="eastAsia" w:ascii="仿宋" w:hAnsi="仿宋" w:eastAsia="仿宋"/>
          <w:kern w:val="0"/>
          <w:sz w:val="24"/>
        </w:rPr>
        <w:t>（5）可在预算范围内自主安排经费开支；</w:t>
      </w:r>
    </w:p>
    <w:p>
      <w:pPr>
        <w:rPr>
          <w:rFonts w:ascii="仿宋" w:hAnsi="仿宋" w:eastAsia="仿宋"/>
          <w:sz w:val="24"/>
        </w:rPr>
      </w:pPr>
      <w:r>
        <w:rPr>
          <w:rFonts w:hint="eastAsia" w:ascii="仿宋" w:hAnsi="仿宋" w:eastAsia="仿宋"/>
          <w:sz w:val="24"/>
        </w:rPr>
        <w:t>（6）上述安排和调整均可作为项目验收（结题）、评估评审或审计检查等依据；</w:t>
      </w:r>
    </w:p>
    <w:p>
      <w:pPr>
        <w:rPr>
          <w:rFonts w:ascii="仿宋" w:hAnsi="仿宋" w:eastAsia="仿宋"/>
          <w:sz w:val="24"/>
        </w:rPr>
      </w:pPr>
      <w:r>
        <w:rPr>
          <w:rFonts w:hint="eastAsia" w:ascii="仿宋" w:hAnsi="仿宋" w:eastAsia="仿宋"/>
          <w:sz w:val="24"/>
        </w:rPr>
        <w:t>（7）编制外人员工资性支出、参与科研项目的退休返聘人员费用可在项目劳务费中列支；</w:t>
      </w:r>
    </w:p>
    <w:p>
      <w:pPr>
        <w:rPr>
          <w:rFonts w:ascii="仿宋" w:hAnsi="仿宋" w:eastAsia="仿宋"/>
          <w:kern w:val="0"/>
          <w:sz w:val="24"/>
        </w:rPr>
      </w:pPr>
      <w:r>
        <w:rPr>
          <w:rFonts w:hint="eastAsia" w:ascii="仿宋" w:hAnsi="仿宋" w:eastAsia="仿宋"/>
          <w:kern w:val="0"/>
          <w:sz w:val="24"/>
        </w:rPr>
        <w:t>（8）邀请国内外专家、学者和有关人员参加由其主办的会议，对确需负担的城市间交通费、国际旅费，可在会议费等费用中列支；</w:t>
      </w:r>
    </w:p>
    <w:p>
      <w:pPr>
        <w:rPr>
          <w:rFonts w:ascii="宋体" w:hAnsi="宋体"/>
          <w:sz w:val="28"/>
          <w:szCs w:val="28"/>
        </w:rPr>
      </w:pPr>
      <w:r>
        <w:rPr>
          <w:rFonts w:hint="eastAsia" w:ascii="仿宋" w:hAnsi="仿宋" w:eastAsia="仿宋"/>
          <w:kern w:val="0"/>
          <w:sz w:val="24"/>
        </w:rPr>
        <w:t>（9）间接费用按照不超过直接费用扣除设备费后的一定比例核定，具体比例为：500万元以下的部分为30%，500万元至1000万元部分为25%，1000万元以上部分为20%；</w:t>
      </w:r>
    </w:p>
    <w:p>
      <w:pPr>
        <w:rPr>
          <w:rFonts w:hint="eastAsia" w:ascii="宋体" w:hAnsi="宋体" w:eastAsia="宋体"/>
          <w:sz w:val="28"/>
          <w:szCs w:val="28"/>
          <w:lang w:eastAsia="zh-CN"/>
        </w:rPr>
      </w:pPr>
      <w:r>
        <w:rPr>
          <w:rFonts w:ascii="宋体" w:hAnsi="宋体"/>
          <w:sz w:val="28"/>
          <w:szCs w:val="28"/>
        </w:rPr>
        <w:t>九、项目主要研究人员</w:t>
      </w:r>
    </w:p>
    <w:tbl>
      <w:tblPr>
        <w:tblStyle w:val="2"/>
        <w:tblW w:w="8364" w:type="dxa"/>
        <w:tblInd w:w="15" w:type="dxa"/>
        <w:tblLayout w:type="fixed"/>
        <w:tblCellMar>
          <w:top w:w="0" w:type="dxa"/>
          <w:left w:w="0" w:type="dxa"/>
          <w:bottom w:w="0" w:type="dxa"/>
          <w:right w:w="0" w:type="dxa"/>
        </w:tblCellMar>
      </w:tblPr>
      <w:tblGrid>
        <w:gridCol w:w="1083"/>
        <w:gridCol w:w="1122"/>
        <w:gridCol w:w="630"/>
        <w:gridCol w:w="964"/>
        <w:gridCol w:w="819"/>
        <w:gridCol w:w="737"/>
        <w:gridCol w:w="525"/>
        <w:gridCol w:w="2484"/>
      </w:tblGrid>
      <w:tr>
        <w:tblPrEx>
          <w:tblCellMar>
            <w:top w:w="0" w:type="dxa"/>
            <w:left w:w="0" w:type="dxa"/>
            <w:bottom w:w="0" w:type="dxa"/>
            <w:right w:w="0" w:type="dxa"/>
          </w:tblCellMar>
        </w:tblPrEx>
        <w:trPr>
          <w:trHeight w:val="267" w:hRule="atLeast"/>
        </w:trPr>
        <w:tc>
          <w:tcPr>
            <w:tcW w:w="1083" w:type="dxa"/>
            <w:tcBorders>
              <w:top w:val="single" w:color="auto" w:sz="12" w:space="0"/>
              <w:left w:val="single" w:color="auto" w:sz="12" w:space="0"/>
              <w:bottom w:val="single" w:color="auto" w:sz="8" w:space="0"/>
              <w:right w:val="single" w:color="auto" w:sz="8" w:space="0"/>
            </w:tcBorders>
          </w:tcPr>
          <w:p>
            <w:pPr>
              <w:jc w:val="center"/>
              <w:rPr>
                <w:rFonts w:ascii="宋体" w:hAnsi="宋体"/>
                <w:sz w:val="24"/>
              </w:rPr>
            </w:pPr>
            <w:r>
              <w:rPr>
                <w:rFonts w:hint="eastAsia" w:ascii="宋体" w:hAnsi="宋体"/>
                <w:sz w:val="24"/>
              </w:rPr>
              <w:t>姓名</w:t>
            </w:r>
          </w:p>
        </w:tc>
        <w:tc>
          <w:tcPr>
            <w:tcW w:w="1122"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单位</w:t>
            </w:r>
          </w:p>
        </w:tc>
        <w:tc>
          <w:tcPr>
            <w:tcW w:w="630"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性别</w:t>
            </w:r>
          </w:p>
        </w:tc>
        <w:tc>
          <w:tcPr>
            <w:tcW w:w="964"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年龄</w:t>
            </w:r>
          </w:p>
        </w:tc>
        <w:tc>
          <w:tcPr>
            <w:tcW w:w="819"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专业</w:t>
            </w:r>
          </w:p>
        </w:tc>
        <w:tc>
          <w:tcPr>
            <w:tcW w:w="737"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学位</w:t>
            </w:r>
          </w:p>
        </w:tc>
        <w:tc>
          <w:tcPr>
            <w:tcW w:w="525" w:type="dxa"/>
            <w:tcBorders>
              <w:top w:val="single" w:color="auto" w:sz="12" w:space="0"/>
              <w:left w:val="single" w:color="auto" w:sz="8" w:space="0"/>
              <w:bottom w:val="single" w:color="auto" w:sz="8" w:space="0"/>
              <w:right w:val="single" w:color="auto" w:sz="8" w:space="0"/>
            </w:tcBorders>
          </w:tcPr>
          <w:p>
            <w:pPr>
              <w:jc w:val="center"/>
              <w:rPr>
                <w:rFonts w:ascii="宋体" w:hAnsi="宋体"/>
                <w:sz w:val="24"/>
              </w:rPr>
            </w:pPr>
            <w:r>
              <w:rPr>
                <w:rFonts w:hint="eastAsia" w:ascii="宋体" w:hAnsi="宋体"/>
                <w:sz w:val="24"/>
              </w:rPr>
              <w:t>职称</w:t>
            </w:r>
          </w:p>
        </w:tc>
        <w:tc>
          <w:tcPr>
            <w:tcW w:w="2484" w:type="dxa"/>
            <w:tcBorders>
              <w:top w:val="single" w:color="auto" w:sz="12" w:space="0"/>
              <w:left w:val="single" w:color="auto" w:sz="8" w:space="0"/>
              <w:bottom w:val="single" w:color="auto" w:sz="8" w:space="0"/>
              <w:right w:val="single" w:color="auto" w:sz="12" w:space="0"/>
            </w:tcBorders>
          </w:tcPr>
          <w:p>
            <w:pPr>
              <w:jc w:val="center"/>
              <w:rPr>
                <w:rFonts w:ascii="宋体" w:hAnsi="宋体"/>
                <w:sz w:val="24"/>
              </w:rPr>
            </w:pPr>
            <w:r>
              <w:rPr>
                <w:rFonts w:hint="eastAsia" w:ascii="宋体" w:hAnsi="宋体"/>
                <w:sz w:val="24"/>
              </w:rPr>
              <w:t>项目中承担工作</w:t>
            </w:r>
          </w:p>
        </w:tc>
      </w:tr>
      <w:tr>
        <w:tblPrEx>
          <w:tblCellMar>
            <w:top w:w="0" w:type="dxa"/>
            <w:left w:w="0" w:type="dxa"/>
            <w:bottom w:w="0" w:type="dxa"/>
            <w:right w:w="0" w:type="dxa"/>
          </w:tblCellMar>
        </w:tblPrEx>
        <w:trPr>
          <w:trHeight w:val="589" w:hRule="atLeast"/>
        </w:trPr>
        <w:tc>
          <w:tcPr>
            <w:tcW w:w="1083" w:type="dxa"/>
            <w:tcBorders>
              <w:top w:val="single" w:color="auto" w:sz="8" w:space="0"/>
              <w:left w:val="single" w:color="auto" w:sz="12" w:space="0"/>
              <w:bottom w:val="single" w:color="auto" w:sz="12" w:space="0"/>
              <w:right w:val="single" w:color="auto" w:sz="8" w:space="0"/>
            </w:tcBorders>
          </w:tcPr>
          <w:p>
            <w:pPr>
              <w:rPr>
                <w:rFonts w:ascii="宋体" w:hAnsi="宋体"/>
                <w:sz w:val="24"/>
              </w:rPr>
            </w:pPr>
          </w:p>
        </w:tc>
        <w:tc>
          <w:tcPr>
            <w:tcW w:w="1122"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630"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964"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819"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737"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525" w:type="dxa"/>
            <w:tcBorders>
              <w:top w:val="single" w:color="auto" w:sz="8" w:space="0"/>
              <w:left w:val="single" w:color="auto" w:sz="8" w:space="0"/>
              <w:bottom w:val="single" w:color="auto" w:sz="12" w:space="0"/>
              <w:right w:val="single" w:color="auto" w:sz="8" w:space="0"/>
            </w:tcBorders>
          </w:tcPr>
          <w:p>
            <w:pPr>
              <w:rPr>
                <w:rFonts w:ascii="宋体" w:hAnsi="宋体"/>
                <w:sz w:val="24"/>
              </w:rPr>
            </w:pPr>
          </w:p>
        </w:tc>
        <w:tc>
          <w:tcPr>
            <w:tcW w:w="2484" w:type="dxa"/>
            <w:tcBorders>
              <w:top w:val="single" w:color="auto" w:sz="8" w:space="0"/>
              <w:left w:val="single" w:color="auto" w:sz="8" w:space="0"/>
              <w:bottom w:val="single" w:color="auto" w:sz="12" w:space="0"/>
              <w:right w:val="single" w:color="auto" w:sz="12" w:space="0"/>
            </w:tcBorders>
          </w:tcPr>
          <w:p>
            <w:pPr>
              <w:rPr>
                <w:rFonts w:ascii="宋体" w:hAnsi="宋体"/>
                <w:sz w:val="24"/>
              </w:rPr>
            </w:pPr>
          </w:p>
        </w:tc>
      </w:tr>
    </w:tbl>
    <w:p>
      <w:pPr>
        <w:rPr>
          <w:rFonts w:ascii="宋体" w:hAnsi="宋体"/>
          <w:b/>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E6CC4"/>
    <w:rsid w:val="37B42C5C"/>
    <w:rsid w:val="38A7347E"/>
    <w:rsid w:val="4E733F77"/>
    <w:rsid w:val="6FFF5316"/>
    <w:rsid w:val="799F2B30"/>
    <w:rsid w:val="7FEE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keyan1</dc:creator>
  <cp:lastModifiedBy>何印</cp:lastModifiedBy>
  <dcterms:modified xsi:type="dcterms:W3CDTF">2020-06-30T08:30:25Z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